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1E" w:rsidRDefault="0030391E" w:rsidP="0030391E">
      <w:pPr>
        <w:jc w:val="center"/>
        <w:rPr>
          <w:b/>
        </w:rPr>
      </w:pPr>
      <w:r w:rsidRPr="00232AF6">
        <w:rPr>
          <w:b/>
        </w:rPr>
        <w:t>ÇEVRE VE ŞEHİRCİLİK İL MÜDÜRLÜĞÜNE</w:t>
      </w:r>
    </w:p>
    <w:p w:rsidR="00232AF6" w:rsidRPr="00232AF6" w:rsidRDefault="00232AF6" w:rsidP="00232AF6">
      <w:pPr>
        <w:ind w:firstLine="7371"/>
        <w:rPr>
          <w:b/>
        </w:rPr>
      </w:pPr>
      <w:r>
        <w:rPr>
          <w:b/>
        </w:rPr>
        <w:t>Tarih</w:t>
      </w:r>
      <w:proofErr w:type="gramStart"/>
      <w:r>
        <w:rPr>
          <w:b/>
        </w:rPr>
        <w:t>:</w:t>
      </w:r>
      <w:r w:rsidR="00514858">
        <w:rPr>
          <w:b/>
        </w:rPr>
        <w:t>…..</w:t>
      </w:r>
      <w:proofErr w:type="gramEnd"/>
      <w:r>
        <w:rPr>
          <w:b/>
        </w:rPr>
        <w:t>/</w:t>
      </w:r>
      <w:r w:rsidR="00514858">
        <w:rPr>
          <w:b/>
        </w:rPr>
        <w:t>07</w:t>
      </w:r>
      <w:r>
        <w:rPr>
          <w:b/>
        </w:rPr>
        <w:t>/20</w:t>
      </w:r>
      <w:r w:rsidR="00726F22">
        <w:rPr>
          <w:b/>
        </w:rPr>
        <w:t>21</w:t>
      </w:r>
    </w:p>
    <w:p w:rsidR="00D4249E" w:rsidRDefault="0030391E">
      <w:pPr>
        <w:rPr>
          <w:i/>
        </w:rPr>
      </w:pPr>
      <w:r w:rsidRPr="0030391E">
        <w:rPr>
          <w:b/>
        </w:rPr>
        <w:t>Konu:</w:t>
      </w:r>
      <w:r>
        <w:t xml:space="preserve"> </w:t>
      </w:r>
      <w:r w:rsidR="007D4AF8" w:rsidRPr="00726F22">
        <w:rPr>
          <w:i/>
        </w:rPr>
        <w:t xml:space="preserve">İstanbul İli, Beşiktaş İlçesi Mecidiye Mahallesi 637 Ada 3, 5, 55, 56, 57, 58, 59, 60, 61, 62, 63, 64, 65, 66, 67, 68 Parseller İle Bu Parseller Arasında Kalan Tescil Harici Alana İlişkin 1/5000 Ölçekli NİP Değişikliği ve 1/1000 Ölçekli Uygulama </w:t>
      </w:r>
      <w:r w:rsidRPr="00726F22">
        <w:rPr>
          <w:i/>
        </w:rPr>
        <w:t>İmar Planı</w:t>
      </w:r>
      <w:r w:rsidR="007D4AF8" w:rsidRPr="00726F22">
        <w:rPr>
          <w:i/>
        </w:rPr>
        <w:t xml:space="preserve"> Değişikliği </w:t>
      </w:r>
      <w:r w:rsidRPr="00726F22">
        <w:rPr>
          <w:i/>
        </w:rPr>
        <w:t>itirazı</w:t>
      </w:r>
    </w:p>
    <w:p w:rsidR="00AD0F05" w:rsidRDefault="00AD0F05"/>
    <w:p w:rsidR="0030391E" w:rsidRDefault="007D4AF8" w:rsidP="00AD0F05">
      <w:pPr>
        <w:ind w:firstLine="567"/>
        <w:jc w:val="both"/>
      </w:pPr>
      <w:r w:rsidRPr="007D4AF8">
        <w:t>İstanbul İli, Beşiktaş İlçesi Mecidiye Mahallesi 637 Ada 3, 5, 55, 56, 57, 58, 59, 60, 61, 62, 63, 64, 65, 66, 67, 68 Parseller İle Bu Parseller Arasında Kalan Tescil Harici Alana İlişkin 1/5000 Ölçekli NİP Değişikliği ve 1/1000 Ölçekli Uygulama İmar Planı Değişikliği NİP-</w:t>
      </w:r>
      <w:r w:rsidR="00726F22" w:rsidRPr="007D4AF8">
        <w:t xml:space="preserve">34977374 </w:t>
      </w:r>
      <w:r w:rsidR="00726F22">
        <w:t>ve</w:t>
      </w:r>
      <w:r>
        <w:t xml:space="preserve"> </w:t>
      </w:r>
      <w:r w:rsidRPr="007D4AF8">
        <w:t xml:space="preserve">UİP-34266895 </w:t>
      </w:r>
      <w:r>
        <w:t xml:space="preserve">işlem numaraları ile </w:t>
      </w:r>
      <w:r w:rsidRPr="007D4AF8">
        <w:t xml:space="preserve">26.05.2021 </w:t>
      </w:r>
      <w:r>
        <w:t xml:space="preserve">tarihinde </w:t>
      </w:r>
      <w:r w:rsidR="0030391E" w:rsidRPr="0030391E">
        <w:t>onaylan</w:t>
      </w:r>
      <w:r w:rsidR="0030391E">
        <w:t xml:space="preserve">arak </w:t>
      </w:r>
      <w:r>
        <w:t>3 Haziran 2021</w:t>
      </w:r>
      <w:r w:rsidR="0030391E">
        <w:t xml:space="preserve"> tarihinde askıya çıkarıl</w:t>
      </w:r>
      <w:bookmarkStart w:id="0" w:name="_GoBack"/>
      <w:bookmarkEnd w:id="0"/>
      <w:r w:rsidR="0030391E">
        <w:t xml:space="preserve">mıştır. </w:t>
      </w:r>
    </w:p>
    <w:p w:rsidR="007D4AF8" w:rsidRDefault="004A561F" w:rsidP="00AD0F05">
      <w:pPr>
        <w:ind w:firstLine="567"/>
        <w:jc w:val="both"/>
      </w:pPr>
      <w:r>
        <w:t xml:space="preserve">Plan kapsamındaki alan </w:t>
      </w:r>
      <w:r w:rsidR="007D4AF8">
        <w:t xml:space="preserve">kamuya ait askeri alan olarak kullanılmakta iken Bakanlığınızca yapılan imar planı değişikliğiyle çevre yapılanma koşullarından da yüksek yapılaşma hakları ile imara açılmaktadır. Beşiktaş ilçesinde yer alan </w:t>
      </w:r>
      <w:r w:rsidR="00726F22">
        <w:t xml:space="preserve">bu askeri alanın, </w:t>
      </w:r>
      <w:r w:rsidR="007D4AF8">
        <w:t xml:space="preserve">yakın çevresinin donatı ihtiyaçları gözetilmeksizin satılması ve yüksek yapılaşma hakları ile imara açılması kamu yararına aykırıdır. </w:t>
      </w:r>
    </w:p>
    <w:p w:rsidR="007D4AF8" w:rsidRDefault="007D4AF8" w:rsidP="00AD0F05">
      <w:pPr>
        <w:ind w:firstLine="567"/>
        <w:jc w:val="both"/>
      </w:pPr>
      <w:r>
        <w:t>Sağlık tesisi, i</w:t>
      </w:r>
      <w:r w:rsidR="00726F22">
        <w:t>lkokul, kreş, anaokulu, kültürel tesis alanı</w:t>
      </w:r>
      <w:r w:rsidR="00514858">
        <w:t xml:space="preserve">, spor alanı </w:t>
      </w:r>
      <w:proofErr w:type="spellStart"/>
      <w:r w:rsidR="00514858">
        <w:t>vb</w:t>
      </w:r>
      <w:proofErr w:type="spellEnd"/>
      <w:r>
        <w:t xml:space="preserve"> ihtiyaçların var olduğu, yoğun nüfusun yaşadığı bölgede kamuya ait </w:t>
      </w:r>
      <w:r w:rsidR="00726F22">
        <w:t xml:space="preserve">bu </w:t>
      </w:r>
      <w:r>
        <w:t>alanın</w:t>
      </w:r>
      <w:r w:rsidR="00726F22">
        <w:t>,</w:t>
      </w:r>
      <w:r>
        <w:t xml:space="preserve"> halkın ihtiyaçları için kullanılmasını </w:t>
      </w:r>
      <w:r w:rsidR="00514858">
        <w:t xml:space="preserve">gerekirken satışının yapılarak imara açılması planlama esasları ve şehircilik ilkelerine ve İmar Kanununa aykırıdır. </w:t>
      </w:r>
      <w:r>
        <w:t xml:space="preserve"> </w:t>
      </w:r>
    </w:p>
    <w:p w:rsidR="00726F22" w:rsidRDefault="00726F22" w:rsidP="00AD0F05">
      <w:pPr>
        <w:ind w:firstLine="567"/>
        <w:jc w:val="both"/>
      </w:pPr>
      <w:r>
        <w:t xml:space="preserve">Yakın çevresindeki yapılar 4 katlı iken itiraza konu plan değişikliği ile bina yüksekliği 8 kat olarak belirlenmiştir. Ayrıca zeminde </w:t>
      </w:r>
      <w:r w:rsidR="00514858">
        <w:t>kazı</w:t>
      </w:r>
      <w:r>
        <w:t xml:space="preserve"> yapılmasına</w:t>
      </w:r>
      <w:r w:rsidR="00514858">
        <w:t xml:space="preserve"> ve oluşacak</w:t>
      </w:r>
      <w:r>
        <w:t xml:space="preserve"> bodrum katlarda da kullanımlara izin verilmiştir</w:t>
      </w:r>
      <w:r w:rsidR="00514858">
        <w:t>. K</w:t>
      </w:r>
      <w:r>
        <w:t xml:space="preserve">onut </w:t>
      </w:r>
      <w:r w:rsidR="00514858">
        <w:t xml:space="preserve">ve ticaret alanı oluşturularak </w:t>
      </w:r>
      <w:r>
        <w:t xml:space="preserve">nüfus yoğunluğu artırılmıştır. </w:t>
      </w:r>
      <w:r w:rsidR="00514858">
        <w:t xml:space="preserve">Plan uygulanırsa alandaki trafik yoğunluğu da artacaktır. </w:t>
      </w:r>
    </w:p>
    <w:p w:rsidR="00FC2CA4" w:rsidRDefault="00726F22" w:rsidP="00AD0F05">
      <w:pPr>
        <w:ind w:firstLine="567"/>
        <w:jc w:val="both"/>
      </w:pPr>
      <w:r>
        <w:t xml:space="preserve">Kamuya ait askeri alanın satılarak üzerinde ticari kullanımların da olacağı yüksek yapılaşma getiren </w:t>
      </w:r>
      <w:r w:rsidR="00514858">
        <w:t>imar</w:t>
      </w:r>
      <w:r>
        <w:t xml:space="preserve"> plan</w:t>
      </w:r>
      <w:r w:rsidR="00514858">
        <w:t>ı</w:t>
      </w:r>
      <w:r>
        <w:t xml:space="preserve"> değişikliğinin </w:t>
      </w:r>
      <w:r w:rsidR="007D4AF8">
        <w:t>iptal edilerek kamusal alanın</w:t>
      </w:r>
      <w:r w:rsidR="00FC2CA4">
        <w:t xml:space="preserve"> </w:t>
      </w:r>
      <w:r w:rsidR="00605D51">
        <w:t>bölgenin ve kentin</w:t>
      </w:r>
      <w:r>
        <w:t xml:space="preserve"> ihtiyaçları doğrultusunda kullanılmasını </w:t>
      </w:r>
      <w:r w:rsidR="00FC2CA4">
        <w:t>talep ediyorum.</w:t>
      </w:r>
    </w:p>
    <w:p w:rsidR="00514858" w:rsidRDefault="00514858" w:rsidP="00BA0C1C">
      <w:pPr>
        <w:jc w:val="both"/>
      </w:pPr>
    </w:p>
    <w:p w:rsidR="00514858" w:rsidRDefault="00514858" w:rsidP="00BA0C1C">
      <w:pPr>
        <w:jc w:val="both"/>
      </w:pPr>
    </w:p>
    <w:p w:rsidR="00726F22" w:rsidRPr="00514858" w:rsidRDefault="00514858" w:rsidP="00514858">
      <w:pPr>
        <w:ind w:right="568"/>
        <w:jc w:val="right"/>
        <w:rPr>
          <w:b/>
        </w:rPr>
      </w:pPr>
      <w:r w:rsidRPr="00514858">
        <w:rPr>
          <w:b/>
        </w:rPr>
        <w:t>İmza</w:t>
      </w:r>
    </w:p>
    <w:p w:rsidR="00726F22" w:rsidRPr="00726F22" w:rsidRDefault="00726F22" w:rsidP="00BA0C1C">
      <w:pPr>
        <w:jc w:val="both"/>
        <w:rPr>
          <w:b/>
        </w:rPr>
      </w:pPr>
      <w:r w:rsidRPr="00726F22">
        <w:rPr>
          <w:b/>
        </w:rPr>
        <w:t>Adı – Soyadı:</w:t>
      </w:r>
    </w:p>
    <w:p w:rsidR="00726F22" w:rsidRPr="00726F22" w:rsidRDefault="00726F22" w:rsidP="00BA0C1C">
      <w:pPr>
        <w:jc w:val="both"/>
        <w:rPr>
          <w:b/>
        </w:rPr>
      </w:pPr>
      <w:r w:rsidRPr="00726F22">
        <w:rPr>
          <w:b/>
        </w:rPr>
        <w:t>TC Kimlik No:</w:t>
      </w:r>
    </w:p>
    <w:p w:rsidR="00726F22" w:rsidRPr="00726F22" w:rsidRDefault="00726F22" w:rsidP="00BA0C1C">
      <w:pPr>
        <w:jc w:val="both"/>
        <w:rPr>
          <w:b/>
        </w:rPr>
      </w:pPr>
      <w:r w:rsidRPr="00726F22">
        <w:rPr>
          <w:b/>
        </w:rPr>
        <w:t xml:space="preserve">Adres: </w:t>
      </w:r>
    </w:p>
    <w:p w:rsidR="00232AF6" w:rsidRDefault="00232AF6" w:rsidP="00BA0C1C">
      <w:pPr>
        <w:jc w:val="both"/>
      </w:pPr>
    </w:p>
    <w:p w:rsidR="00FC2CA4" w:rsidRDefault="00FC2CA4" w:rsidP="004A561F">
      <w:pPr>
        <w:jc w:val="both"/>
      </w:pPr>
    </w:p>
    <w:sectPr w:rsidR="00FC2CA4" w:rsidSect="00726F22">
      <w:pgSz w:w="11906" w:h="16838"/>
      <w:pgMar w:top="1560"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E"/>
    <w:rsid w:val="00232AF6"/>
    <w:rsid w:val="0030391E"/>
    <w:rsid w:val="004A561F"/>
    <w:rsid w:val="00514858"/>
    <w:rsid w:val="00605D51"/>
    <w:rsid w:val="00720291"/>
    <w:rsid w:val="00726F22"/>
    <w:rsid w:val="007D4AF8"/>
    <w:rsid w:val="00832474"/>
    <w:rsid w:val="00912029"/>
    <w:rsid w:val="009A2F90"/>
    <w:rsid w:val="00AD0F05"/>
    <w:rsid w:val="00BA0C1C"/>
    <w:rsid w:val="00D4249E"/>
    <w:rsid w:val="00FC2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774A"/>
  <w15:chartTrackingRefBased/>
  <w15:docId w15:val="{504677EC-7746-46EB-8A2A-974F6F16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ÇOLAK</dc:creator>
  <cp:keywords/>
  <dc:description/>
  <cp:lastModifiedBy>Nuray ÇOLAK</cp:lastModifiedBy>
  <cp:revision>7</cp:revision>
  <dcterms:created xsi:type="dcterms:W3CDTF">2021-06-30T09:45:00Z</dcterms:created>
  <dcterms:modified xsi:type="dcterms:W3CDTF">2021-06-30T10:12:00Z</dcterms:modified>
</cp:coreProperties>
</file>